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  <w:gridCol w:w="1967"/>
        <w:gridCol w:w="1967"/>
        <w:gridCol w:w="1111"/>
      </w:tblGrid>
      <w:tr w:rsidR="00766A9A" w:rsidRPr="00697EB0" w:rsidTr="003A6FA7">
        <w:trPr>
          <w:gridBefore w:val="1"/>
          <w:gridAfter w:val="1"/>
          <w:wBefore w:w="5637" w:type="dxa"/>
          <w:wAfter w:w="1111" w:type="dxa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A9A" w:rsidRPr="00697EB0" w:rsidTr="003A6FA7">
        <w:trPr>
          <w:gridBefore w:val="1"/>
          <w:gridAfter w:val="1"/>
          <w:wBefore w:w="5637" w:type="dxa"/>
          <w:wAfter w:w="1111" w:type="dxa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66A9A" w:rsidRPr="00697EB0" w:rsidTr="003A6FA7">
        <w:trPr>
          <w:gridBefore w:val="1"/>
          <w:gridAfter w:val="1"/>
          <w:wBefore w:w="5637" w:type="dxa"/>
          <w:wAfter w:w="1111" w:type="dxa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9A" w:rsidRPr="00697EB0" w:rsidRDefault="00766A9A" w:rsidP="008C68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6E196A" w:rsidRDefault="00766A9A" w:rsidP="008C687B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Алгебра Тема «Неравенства»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t>Что такое чис</w:t>
            </w: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ло</w:t>
            </w: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вое нера</w:t>
            </w: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вен</w:t>
            </w: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ство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96A">
              <w:rPr>
                <w:rFonts w:ascii="Times New Roman" w:hAnsi="Times New Roman"/>
                <w:sz w:val="24"/>
                <w:szCs w:val="24"/>
              </w:rPr>
              <w:t>Вспом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ним, что озна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ют нера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вен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ства: 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и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озна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ет, что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&gt;0и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&lt;0 озна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ча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ет, что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&lt;0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196A">
              <w:rPr>
                <w:rFonts w:ascii="Times New Roman" w:hAnsi="Times New Roman"/>
                <w:sz w:val="24"/>
                <w:szCs w:val="24"/>
              </w:rPr>
              <w:t>Вывод: число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счи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ся боль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шим числа b, если раз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ность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яв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ля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ся по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жи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ным чис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лом. Число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счи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ся мень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ше числа b, если раз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ность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 яв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ля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ет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ся от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ным чис</w:t>
            </w:r>
            <w:r w:rsidRPr="006E196A">
              <w:rPr>
                <w:rFonts w:ascii="Times New Roman" w:hAnsi="Times New Roman"/>
                <w:sz w:val="24"/>
                <w:szCs w:val="24"/>
              </w:rPr>
              <w:softHyphen/>
              <w:t>лом</w:t>
            </w: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766A9A" w:rsidRDefault="00766A9A" w:rsidP="008C687B">
            <w:pPr>
              <w:tabs>
                <w:tab w:val="left" w:pos="6855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6E196A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Свой</w:t>
            </w:r>
            <w:r w:rsidRPr="006E196A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softHyphen/>
              <w:t>ства чис</w:t>
            </w:r>
            <w:r w:rsidRPr="006E196A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softHyphen/>
              <w:t>ло</w:t>
            </w:r>
            <w:r w:rsidRPr="006E196A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softHyphen/>
              <w:t>вых нера</w:t>
            </w:r>
            <w:r w:rsidRPr="006E196A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softHyphen/>
              <w:t>венств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766A9A" w:rsidRPr="00623005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 &gt;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&lt; а; если а &lt;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>, то b &gt; а.</w:t>
            </w: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gramStart"/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>Если</w:t>
            </w:r>
            <w:proofErr w:type="gramEnd"/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 &lt;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&lt; с, то а &lt; с.</w:t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  <w:t xml:space="preserve">3. </w:t>
            </w:r>
            <w:proofErr w:type="gramStart"/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>Если</w:t>
            </w:r>
            <w:proofErr w:type="gramEnd"/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 &lt;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 — любое число, то а + с &lt; b + с.</w:t>
            </w:r>
            <w:r w:rsidRPr="00623005">
              <w:t xml:space="preserve"> (</w:t>
            </w: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>если к обеим частям верного неравенства прибавить одно и то же число, то получится верное неравенство.)</w:t>
            </w:r>
          </w:p>
          <w:p w:rsidR="00766A9A" w:rsidRPr="00623005" w:rsidRDefault="00766A9A" w:rsidP="008C687B">
            <w:pPr>
              <w:tabs>
                <w:tab w:val="left" w:pos="6855"/>
              </w:tabs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62300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Если</w:t>
            </w:r>
            <w:proofErr w:type="gramEnd"/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а &lt; b и с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— положительное число, то ас &lt;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  <w:t>b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с. </w:t>
            </w: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(</w:t>
            </w:r>
            <w:proofErr w:type="gramStart"/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Если</w:t>
            </w:r>
            <w:proofErr w:type="gramEnd"/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а &lt;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  <w:t>b</w:t>
            </w: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и с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— отрицательное число, </w:t>
            </w:r>
          </w:p>
          <w:p w:rsidR="00766A9A" w:rsidRPr="00623005" w:rsidRDefault="00766A9A" w:rsidP="008C687B">
            <w:pPr>
              <w:tabs>
                <w:tab w:val="left" w:pos="6855"/>
              </w:tabs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то ас &gt; </w:t>
            </w:r>
            <w:proofErr w:type="gramStart"/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  <w:t>b</w:t>
            </w:r>
            <w:proofErr w:type="gramEnd"/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с. (если обе части верного неравенства умножить или разделить на одно и то же положительное число, то получится верное неравенство;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если обе части верного неравенства умножить или разделить на одно и то же отрицательное число и изменить знак неравенства на противоположный, то получится верное неравенство).</w:t>
            </w:r>
          </w:p>
          <w:p w:rsidR="00766A9A" w:rsidRPr="00623005" w:rsidRDefault="00766A9A" w:rsidP="008C687B">
            <w:pPr>
              <w:tabs>
                <w:tab w:val="left" w:pos="6855"/>
              </w:tabs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</w:p>
          <w:p w:rsidR="00766A9A" w:rsidRDefault="00766A9A" w:rsidP="008C687B">
            <w:pPr>
              <w:tabs>
                <w:tab w:val="left" w:pos="6855"/>
              </w:tabs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>СЛЕДСТВИЕ</w:t>
            </w:r>
            <w:proofErr w:type="gramStart"/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    Е</w:t>
            </w:r>
            <w:proofErr w:type="gramEnd"/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сли а и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  <w:t>b</w:t>
            </w: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 — положительные числа и а &lt; </w:t>
            </w:r>
            <w:r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  <w:lang w:val="en-US"/>
              </w:rPr>
              <w:t>b</w:t>
            </w:r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, то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333333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3"/>
                      <w:szCs w:val="23"/>
                      <w:shd w:val="clear" w:color="auto" w:fill="FFFFFF"/>
                    </w:rPr>
                    <m:t>a</m:t>
                  </m:r>
                </m:den>
              </m:f>
            </m:oMath>
            <w:r w:rsidRPr="00623005">
              <w:rPr>
                <w:rFonts w:ascii="PT Sans" w:hAnsi="PT Sans"/>
                <w:b/>
                <w:i/>
                <w:color w:val="333333"/>
                <w:sz w:val="23"/>
                <w:szCs w:val="23"/>
                <w:shd w:val="clear" w:color="auto" w:fill="FFFFFF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333333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333333"/>
                      <w:sz w:val="23"/>
                      <w:szCs w:val="23"/>
                      <w:shd w:val="clear" w:color="auto" w:fill="FFFFFF"/>
                    </w:rPr>
                    <m:t>b</m:t>
                  </m:r>
                </m:den>
              </m:f>
            </m:oMath>
          </w:p>
          <w:p w:rsidR="00766A9A" w:rsidRPr="00623005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Решением неравенства с одним неизвестным х 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называют такое число х</w:t>
            </w:r>
            <w:r w:rsidRPr="006E196A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, при подстановке которого в неравенство вместо х получается верное числовое неравенство.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96A">
              <w:rPr>
                <w:rFonts w:ascii="Times New Roman" w:hAnsi="Times New Roman"/>
                <w:b/>
                <w:i/>
                <w:sz w:val="24"/>
                <w:szCs w:val="24"/>
              </w:rPr>
              <w:t>Решить неравенство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 xml:space="preserve"> – значит найти все его решения или доказать, что их нет.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b/>
                <w:i/>
                <w:sz w:val="24"/>
                <w:szCs w:val="24"/>
              </w:rPr>
              <w:t>Преобразования при решении неравенств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6A9A" w:rsidRP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1. Члены неравенства можно переносить с противоположными знаками из одной части неравенства в другую.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5234">
              <w:rPr>
                <w:rFonts w:ascii="Times New Roman" w:hAnsi="Times New Roman"/>
                <w:sz w:val="24"/>
                <w:szCs w:val="24"/>
              </w:rPr>
              <w:t>В неравенстве можно приводить подобные члены.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При умножении (или делении) неравенства на положительное число знак неравенства сохраняется</w:t>
            </w:r>
          </w:p>
          <w:p w:rsidR="00766A9A" w:rsidRPr="00275234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E196A">
              <w:rPr>
                <w:rFonts w:ascii="Times New Roman" w:hAnsi="Times New Roman"/>
                <w:sz w:val="24"/>
                <w:szCs w:val="24"/>
              </w:rPr>
              <w:t>При умножении (или делении) неравенства на отрицательное число знак неравенства меняется на противоположный.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E19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Алгоритм решения  линейных неравенств с одной переменной.</w:t>
            </w:r>
          </w:p>
          <w:p w:rsidR="00766A9A" w:rsidRPr="00275234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lastRenderedPageBreak/>
              <w:t>1.Раскрыть скобки.</w:t>
            </w:r>
          </w:p>
          <w:p w:rsidR="00766A9A" w:rsidRPr="00275234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 xml:space="preserve">2.Перенести  слагаемые с переменной в левую часть неравенства, а числа – в  правую часть, меняя знак переносимого слагаемого </w:t>
            </w:r>
            <w:proofErr w:type="gramStart"/>
            <w:r w:rsidRPr="0027523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75234">
              <w:rPr>
                <w:rFonts w:ascii="Times New Roman" w:hAnsi="Times New Roman"/>
                <w:sz w:val="24"/>
                <w:szCs w:val="24"/>
              </w:rPr>
              <w:t xml:space="preserve"> противоположный.</w:t>
            </w:r>
          </w:p>
          <w:p w:rsidR="00766A9A" w:rsidRPr="00275234" w:rsidRDefault="00766A9A" w:rsidP="008C687B">
            <w:pPr>
              <w:tabs>
                <w:tab w:val="left" w:pos="480"/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3.</w:t>
            </w:r>
            <w:r w:rsidRPr="00275234">
              <w:rPr>
                <w:rFonts w:ascii="Times New Roman" w:hAnsi="Times New Roman"/>
                <w:sz w:val="24"/>
                <w:szCs w:val="24"/>
              </w:rPr>
              <w:tab/>
              <w:t>Привести подобные слагаемые.</w:t>
            </w:r>
          </w:p>
          <w:p w:rsidR="00766A9A" w:rsidRPr="00275234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4.Разделить обе части неравенства на коэффициент при переменной.</w:t>
            </w:r>
          </w:p>
          <w:p w:rsidR="00766A9A" w:rsidRPr="00275234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5.Изобразить множество решений неравенства на координатной прямой.</w:t>
            </w:r>
          </w:p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275234">
              <w:rPr>
                <w:rFonts w:ascii="Times New Roman" w:hAnsi="Times New Roman"/>
                <w:sz w:val="24"/>
                <w:szCs w:val="24"/>
              </w:rPr>
              <w:t>6.Записать ответ в виде числового промежутка.</w:t>
            </w: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Pr="006C2E3E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66A9A" w:rsidRPr="006E196A" w:rsidTr="003A6FA7">
        <w:tc>
          <w:tcPr>
            <w:tcW w:w="10682" w:type="dxa"/>
            <w:gridSpan w:val="4"/>
          </w:tcPr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Линейные неравенства решаются аналогично тому, как решаются линейные уравнения, однако существуют и различия: 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2E3E">
              <w:rPr>
                <w:rFonts w:ascii="Times New Roman" w:hAnsi="Times New Roman"/>
                <w:b/>
                <w:sz w:val="24"/>
                <w:szCs w:val="24"/>
              </w:rPr>
              <w:t>1) если при неизвестном х стоит отрицательный коэффициент, то при делении на него обеих частей неравенства, знак неравенства нужно поменять на противоположный</w:t>
            </w: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  <w:r w:rsidRPr="006C2E3E">
              <w:rPr>
                <w:rFonts w:ascii="Times New Roman" w:hAnsi="Times New Roman"/>
                <w:b/>
                <w:sz w:val="24"/>
                <w:szCs w:val="24"/>
              </w:rPr>
              <w:t>решением неравенства обычно является не одно число, а числовой промежуток</w:t>
            </w: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Пример: -3(х + 2) ≤ 6х, -3х -6 ≤ 6х , -3х – 6х ≤ 6, -9х ≤ 6, х ≥ − 6 9 , х ≥ − 2 3 . Ответ: х </w:t>
            </w:r>
            <w:r w:rsidRPr="006C2E3E">
              <w:rPr>
                <w:rFonts w:ascii="Cambria Math" w:hAnsi="Cambria Math" w:cs="Cambria Math"/>
                <w:b/>
                <w:i/>
                <w:sz w:val="24"/>
                <w:szCs w:val="24"/>
              </w:rPr>
              <w:t>∈</w:t>
            </w: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[− 2 3</w:t>
            </w:r>
            <w:proofErr w:type="gramStart"/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;</w:t>
            </w:r>
            <w:proofErr w:type="gramEnd"/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+∞). </w:t>
            </w:r>
          </w:p>
          <w:p w:rsidR="00766A9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6A9A" w:rsidRPr="006E196A" w:rsidRDefault="00766A9A" w:rsidP="008C687B">
            <w:pPr>
              <w:tabs>
                <w:tab w:val="left" w:pos="6855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2E3E">
              <w:rPr>
                <w:rFonts w:ascii="Times New Roman" w:hAnsi="Times New Roman"/>
                <w:b/>
                <w:i/>
                <w:sz w:val="24"/>
                <w:szCs w:val="24"/>
              </w:rPr>
              <w:t>2. Для решения системы, состоящей из двух линейных неравенств, следует: а) решить каждое неравенство в отдельности; б) обозначить множество решений каждого из неравенств на координатной прямой; в) в ответ записать их пересечение.</w:t>
            </w:r>
          </w:p>
        </w:tc>
      </w:tr>
    </w:tbl>
    <w:p w:rsidR="00766A9A" w:rsidRPr="00697EB0" w:rsidRDefault="00766A9A" w:rsidP="00766A9A">
      <w:pPr>
        <w:tabs>
          <w:tab w:val="left" w:pos="6855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9DACC2" wp14:editId="5BF95A87">
            <wp:extent cx="6648449" cy="2838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37" t="14600" r="29378" b="30578"/>
                    <a:stretch/>
                  </pic:blipFill>
                  <pic:spPr bwMode="auto">
                    <a:xfrm>
                      <a:off x="0" y="0"/>
                      <a:ext cx="6650895" cy="283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  <w:gridCol w:w="3203"/>
      </w:tblGrid>
      <w:tr w:rsidR="00766A9A" w:rsidRPr="00063362" w:rsidTr="008C687B">
        <w:trPr>
          <w:trHeight w:val="568"/>
        </w:trPr>
        <w:tc>
          <w:tcPr>
            <w:tcW w:w="7479" w:type="dxa"/>
          </w:tcPr>
          <w:p w:rsidR="00766A9A" w:rsidRPr="00063362" w:rsidRDefault="00766A9A" w:rsidP="008C687B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03" w:type="dxa"/>
          </w:tcPr>
          <w:p w:rsidR="00766A9A" w:rsidRPr="00063362" w:rsidRDefault="00766A9A" w:rsidP="008C687B">
            <w:pPr>
              <w:tabs>
                <w:tab w:val="left" w:pos="135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D30B2" w:rsidRDefault="001D30B2"/>
    <w:sectPr w:rsidR="001D30B2" w:rsidSect="00B03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929"/>
    <w:multiLevelType w:val="hybridMultilevel"/>
    <w:tmpl w:val="978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2BE"/>
    <w:multiLevelType w:val="hybridMultilevel"/>
    <w:tmpl w:val="C02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55F5E"/>
    <w:multiLevelType w:val="hybridMultilevel"/>
    <w:tmpl w:val="2654C3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8C195C"/>
    <w:multiLevelType w:val="hybridMultilevel"/>
    <w:tmpl w:val="B586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B21CC"/>
    <w:multiLevelType w:val="hybridMultilevel"/>
    <w:tmpl w:val="10E0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46DB6"/>
    <w:multiLevelType w:val="hybridMultilevel"/>
    <w:tmpl w:val="210C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D06C2"/>
    <w:multiLevelType w:val="hybridMultilevel"/>
    <w:tmpl w:val="FF7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2E6E"/>
    <w:multiLevelType w:val="hybridMultilevel"/>
    <w:tmpl w:val="6958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D16A8"/>
    <w:multiLevelType w:val="multilevel"/>
    <w:tmpl w:val="C400D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8BF2B46"/>
    <w:multiLevelType w:val="hybridMultilevel"/>
    <w:tmpl w:val="011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04858"/>
    <w:multiLevelType w:val="hybridMultilevel"/>
    <w:tmpl w:val="2654C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C15F9"/>
    <w:multiLevelType w:val="hybridMultilevel"/>
    <w:tmpl w:val="7CC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400B"/>
    <w:multiLevelType w:val="hybridMultilevel"/>
    <w:tmpl w:val="4A6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C28F9"/>
    <w:multiLevelType w:val="hybridMultilevel"/>
    <w:tmpl w:val="BF58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81EF5"/>
    <w:multiLevelType w:val="hybridMultilevel"/>
    <w:tmpl w:val="8D18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764B1"/>
    <w:multiLevelType w:val="hybridMultilevel"/>
    <w:tmpl w:val="011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5CF6"/>
    <w:multiLevelType w:val="hybridMultilevel"/>
    <w:tmpl w:val="AFB43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200092"/>
    <w:multiLevelType w:val="hybridMultilevel"/>
    <w:tmpl w:val="3F8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741A5E"/>
    <w:multiLevelType w:val="multilevel"/>
    <w:tmpl w:val="A218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158C5"/>
    <w:multiLevelType w:val="hybridMultilevel"/>
    <w:tmpl w:val="B03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66C60"/>
    <w:multiLevelType w:val="hybridMultilevel"/>
    <w:tmpl w:val="365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9A"/>
    <w:rsid w:val="001D30B2"/>
    <w:rsid w:val="003A6FA7"/>
    <w:rsid w:val="007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66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9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66A9A"/>
    <w:pPr>
      <w:spacing w:after="0" w:line="240" w:lineRule="auto"/>
    </w:pPr>
  </w:style>
  <w:style w:type="table" w:styleId="a7">
    <w:name w:val="Table Grid"/>
    <w:basedOn w:val="a1"/>
    <w:uiPriority w:val="59"/>
    <w:rsid w:val="00766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66A9A"/>
    <w:rPr>
      <w:color w:val="808080"/>
    </w:rPr>
  </w:style>
  <w:style w:type="character" w:customStyle="1" w:styleId="apple-converted-space">
    <w:name w:val="apple-converted-space"/>
    <w:basedOn w:val="a0"/>
    <w:rsid w:val="0076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66A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A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A9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66A9A"/>
    <w:pPr>
      <w:spacing w:after="0" w:line="240" w:lineRule="auto"/>
    </w:pPr>
  </w:style>
  <w:style w:type="table" w:styleId="a7">
    <w:name w:val="Table Grid"/>
    <w:basedOn w:val="a1"/>
    <w:uiPriority w:val="59"/>
    <w:rsid w:val="00766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66A9A"/>
    <w:rPr>
      <w:color w:val="808080"/>
    </w:rPr>
  </w:style>
  <w:style w:type="character" w:customStyle="1" w:styleId="apple-converted-space">
    <w:name w:val="apple-converted-space"/>
    <w:basedOn w:val="a0"/>
    <w:rsid w:val="007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>Hewlett-Packard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Толстова</dc:creator>
  <cp:keywords/>
  <dc:description/>
  <cp:lastModifiedBy>19</cp:lastModifiedBy>
  <cp:revision>3</cp:revision>
  <dcterms:created xsi:type="dcterms:W3CDTF">2017-04-18T17:04:00Z</dcterms:created>
  <dcterms:modified xsi:type="dcterms:W3CDTF">2025-03-03T12:03:00Z</dcterms:modified>
</cp:coreProperties>
</file>